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C8" w:rsidRDefault="001417C8" w:rsidP="000814B6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3C4046"/>
          <w:sz w:val="32"/>
          <w:szCs w:val="24"/>
          <w:lang w:eastAsia="ru-RU"/>
        </w:rPr>
      </w:pPr>
      <w:bookmarkStart w:id="0" w:name="_GoBack"/>
      <w:bookmarkEnd w:id="0"/>
    </w:p>
    <w:p w:rsidR="000814B6" w:rsidRDefault="000814B6" w:rsidP="00081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sz w:val="32"/>
          <w:szCs w:val="24"/>
          <w:lang w:eastAsia="ru-RU"/>
        </w:rPr>
      </w:pPr>
      <w:proofErr w:type="spellStart"/>
      <w:r w:rsidRPr="001417C8">
        <w:rPr>
          <w:rFonts w:ascii="Times New Roman" w:eastAsia="Times New Roman" w:hAnsi="Times New Roman" w:cs="Times New Roman"/>
          <w:b/>
          <w:bCs/>
          <w:color w:val="3C4046"/>
          <w:sz w:val="32"/>
          <w:szCs w:val="24"/>
          <w:lang w:eastAsia="ru-RU"/>
        </w:rPr>
        <w:t>Формативное</w:t>
      </w:r>
      <w:proofErr w:type="spellEnd"/>
      <w:r w:rsidRPr="001417C8">
        <w:rPr>
          <w:rFonts w:ascii="Times New Roman" w:eastAsia="Times New Roman" w:hAnsi="Times New Roman" w:cs="Times New Roman"/>
          <w:b/>
          <w:bCs/>
          <w:color w:val="3C4046"/>
          <w:sz w:val="32"/>
          <w:szCs w:val="24"/>
          <w:lang w:eastAsia="ru-RU"/>
        </w:rPr>
        <w:t xml:space="preserve"> оценивание в </w:t>
      </w:r>
      <w:r w:rsidR="001417C8" w:rsidRPr="001417C8">
        <w:rPr>
          <w:rFonts w:ascii="Times New Roman" w:eastAsia="Times New Roman" w:hAnsi="Times New Roman" w:cs="Times New Roman"/>
          <w:b/>
          <w:bCs/>
          <w:color w:val="3C4046"/>
          <w:sz w:val="32"/>
          <w:szCs w:val="24"/>
          <w:lang w:eastAsia="ru-RU"/>
        </w:rPr>
        <w:t>начальных классах в условиях обновленного содержания образования</w:t>
      </w:r>
    </w:p>
    <w:p w:rsidR="00FA3A05" w:rsidRPr="001417C8" w:rsidRDefault="00FA3A05" w:rsidP="00081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44"/>
          <w:szCs w:val="28"/>
          <w:lang w:eastAsia="ru-RU"/>
        </w:rPr>
      </w:pPr>
    </w:p>
    <w:p w:rsidR="000814B6" w:rsidRPr="001417C8" w:rsidRDefault="00FA3A05" w:rsidP="0088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C4046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-169545</wp:posOffset>
            </wp:positionV>
            <wp:extent cx="2136775" cy="1892300"/>
            <wp:effectExtent l="19050" t="0" r="15875" b="0"/>
            <wp:wrapThrough wrapText="bothSides">
              <wp:wrapPolygon edited="0">
                <wp:start x="193" y="0"/>
                <wp:lineTo x="-193" y="3479"/>
                <wp:lineTo x="0" y="21310"/>
                <wp:lineTo x="21375" y="21310"/>
                <wp:lineTo x="21568" y="21310"/>
                <wp:lineTo x="21760" y="20875"/>
                <wp:lineTo x="21760" y="1957"/>
                <wp:lineTo x="21568" y="435"/>
                <wp:lineTo x="21183" y="0"/>
                <wp:lineTo x="193" y="0"/>
              </wp:wrapPolygon>
            </wp:wrapThrough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8923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14B6" w:rsidRDefault="000814B6" w:rsidP="008843F1">
      <w:pPr>
        <w:shd w:val="clear" w:color="auto" w:fill="FFFFFF"/>
        <w:spacing w:after="0" w:line="240" w:lineRule="auto"/>
        <w:jc w:val="right"/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</w:pPr>
    </w:p>
    <w:p w:rsidR="008843F1" w:rsidRDefault="005B6EFC" w:rsidP="008843F1">
      <w:pPr>
        <w:shd w:val="clear" w:color="auto" w:fill="FFFFFF"/>
        <w:spacing w:after="0" w:line="240" w:lineRule="auto"/>
        <w:jc w:val="right"/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Учитель начальных классов</w:t>
      </w:r>
    </w:p>
    <w:p w:rsidR="008843F1" w:rsidRDefault="008843F1" w:rsidP="008843F1">
      <w:pPr>
        <w:shd w:val="clear" w:color="auto" w:fill="FFFFFF"/>
        <w:spacing w:after="0" w:line="240" w:lineRule="auto"/>
        <w:jc w:val="right"/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</w:pP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Новосельская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И.В.</w:t>
      </w:r>
    </w:p>
    <w:p w:rsidR="008843F1" w:rsidRDefault="005B6EFC" w:rsidP="008843F1">
      <w:pPr>
        <w:shd w:val="clear" w:color="auto" w:fill="FFFFFF"/>
        <w:spacing w:after="0" w:line="240" w:lineRule="auto"/>
        <w:jc w:val="right"/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КГУ «Никольская средняя школа»,</w:t>
      </w:r>
    </w:p>
    <w:p w:rsidR="001417C8" w:rsidRDefault="005B6EFC" w:rsidP="008843F1">
      <w:pPr>
        <w:shd w:val="clear" w:color="auto" w:fill="FFFFFF"/>
        <w:spacing w:after="0" w:line="240" w:lineRule="auto"/>
        <w:jc w:val="right"/>
        <w:rPr>
          <w:rFonts w:eastAsia="Times New Roman" w:cs="Arial"/>
          <w:color w:val="3C4046"/>
          <w:sz w:val="32"/>
          <w:szCs w:val="24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Буландынского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 района,</w:t>
      </w:r>
    </w:p>
    <w:p w:rsidR="005B6EFC" w:rsidRDefault="005B6EFC" w:rsidP="008843F1">
      <w:pPr>
        <w:shd w:val="clear" w:color="auto" w:fill="FFFFFF"/>
        <w:spacing w:after="0" w:line="240" w:lineRule="auto"/>
        <w:jc w:val="right"/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Акмолинской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области.</w:t>
      </w:r>
    </w:p>
    <w:p w:rsidR="000814B6" w:rsidRPr="005B6EFC" w:rsidRDefault="000814B6" w:rsidP="008843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</w:p>
    <w:p w:rsidR="005B6EFC" w:rsidRPr="005B6EFC" w:rsidRDefault="000814B6" w:rsidP="005B6E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</w:t>
      </w:r>
      <w:r w:rsidR="005B6EFC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«В педагогическом мастерстве учителей сердцевину образует </w:t>
      </w:r>
      <w:r w:rsidR="005B6EFC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br/>
        <w:t>их способность точно оценивать прогресс учеников».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М.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Барбер</w:t>
      </w:r>
      <w:proofErr w:type="spellEnd"/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В настоящее время в образовательной сфере происходят качественные изменения. 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На  современном этапе задача </w:t>
      </w:r>
      <w:r w:rsidR="000814B6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образовательного процесса состои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т не столько в передаче знаний, умений и навыков, а  в личностном результате, формировании осознанной позиции 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ученика и будущего гражданина с активной позицией. Важна, прежде всего, личность самого ребенка и происходящие с ним в процессе обучения изменения, а не сумма знаний, накопленная за время обучения в школе.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Как показывает практика, из года в год мы сталкиваемся с проблемой: при увеличивающихся технических возможностях нашей школы учебная мотивация не растет, а зачастую падает; ребенок теряет желание учиться.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А это значит необходимо найти новые стимулы, которые позволили бы достичь ожидаемых результатов. Очевидно что, результат учения равен произведению способностей на старательность. Если старательность равна нулю, то и все произведение обращается </w:t>
      </w:r>
      <w:proofErr w:type="gram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в</w:t>
      </w:r>
      <w:proofErr w:type="gram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ноль. Нужна новая педагогика, которая была бы направлена на совместный труд учителя и детей. Это личностно ориентированное обучение, основанное на педагогике  сотрудничества.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Неотъемлемой частью обучения является оценивание. На сегодняшний момент оценивание в школе практически свелось к отметке. То есть не процессу, а к результату. Функции отметки очень ограничены: контролирующая, уведомительная, карательная, 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lastRenderedPageBreak/>
        <w:t>стимулирующая. Учащиеся особенно начальных классов учатся не ради получения знаний, а ради оценок. Как изменить это положение? Как оценку сделать помощницей?</w:t>
      </w:r>
    </w:p>
    <w:p w:rsidR="005B6EFC" w:rsidRDefault="005B6EFC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В данном случае мне помогает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формативное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оценивание – оценивание для обучения. Данный подход помогает устранить пробелы в знаниях, повысить учебную мотивацию и самостоятельность учащихся, индивидуализировать процесс обучения.</w:t>
      </w:r>
    </w:p>
    <w:p w:rsidR="008843F1" w:rsidRDefault="008843F1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Формативное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оценивание – процесс наблюдения  того,  как изо  дня в день  протекает  процесс  обучения,  ежедневное  оценивание.</w:t>
      </w:r>
    </w:p>
    <w:p w:rsidR="008843F1" w:rsidRPr="005B6EFC" w:rsidRDefault="008843F1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При  </w:t>
      </w: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формативном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оценивании  мы всегда  рядом  с  учеником,  ученик принимает  непосредственное  участие  в  процессе  оценивания.</w:t>
      </w:r>
      <w:r w:rsidR="001417C8">
        <w:rPr>
          <w:rFonts w:eastAsia="Times New Roman" w:cs="Arial"/>
          <w:color w:val="3C4046"/>
          <w:sz w:val="32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Следовательно</w:t>
      </w:r>
      <w:r w:rsidR="001417C8">
        <w:rPr>
          <w:rFonts w:eastAsia="Times New Roman" w:cs="Arial"/>
          <w:color w:val="3C4046"/>
          <w:sz w:val="32"/>
          <w:szCs w:val="24"/>
          <w:shd w:val="clear" w:color="auto" w:fill="FFFFFF"/>
          <w:lang w:eastAsia="ru-RU"/>
        </w:rPr>
        <w:t>,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мы имеем   возможность  оценить  сильные  и  слабые  стороны   ученика.  </w:t>
      </w: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Формативное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оценивание   даёт возможность  отслеживать   процесс  продвижения учащихся   к</w:t>
      </w:r>
      <w:r w:rsidR="000814B6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целям их  учения  и  помогает  учителю корректиро</w:t>
      </w:r>
      <w:r w:rsidR="000814B6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вать  учебный  процесс  на  ра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нних  этапах,  а   ученику  -  осознать  большую степень  ответственности за своё  образование.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 Первым шагом в применении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формативного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оценивания для меня стало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целеполагание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. Это очевидно, так как конкретная цель – путь к успеху.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Цель должна быть конкретная, измеряемая, достижима, реальна, ориентирована на результат, ориентирована по времени. Таким методом является метод SMART (в переводе с английского - умный), позволяющий, как раз, сформулировать ясную и конкретную (умную мысль).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Для того чтобы цели урока стали целями учащихся</w:t>
      </w:r>
      <w:r w:rsidR="001417C8">
        <w:rPr>
          <w:rFonts w:eastAsia="Times New Roman" w:cs="Arial"/>
          <w:color w:val="3C4046"/>
          <w:sz w:val="32"/>
          <w:szCs w:val="24"/>
          <w:shd w:val="clear" w:color="auto" w:fill="FFFFFF"/>
          <w:lang w:eastAsia="ru-RU"/>
        </w:rPr>
        <w:t>,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совместно формулируем критерии успеха.</w:t>
      </w:r>
    </w:p>
    <w:p w:rsidR="000814B6" w:rsidRPr="000814B6" w:rsidRDefault="005B6EFC" w:rsidP="000814B6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.</w:t>
      </w:r>
      <w:r w:rsidR="000814B6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При использовании </w:t>
      </w:r>
      <w:proofErr w:type="spellStart"/>
      <w:r w:rsidR="000814B6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формативного</w:t>
      </w:r>
      <w:proofErr w:type="spellEnd"/>
      <w:r w:rsidR="000814B6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оценивания учителю  необходимо знать и эффективно использовать различные техники </w:t>
      </w:r>
      <w:proofErr w:type="spellStart"/>
      <w:r w:rsidR="000814B6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формативного</w:t>
      </w:r>
      <w:proofErr w:type="spellEnd"/>
      <w:r w:rsidR="000814B6"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 оценивания. Систематическое и целенаправленное использование данных техник позволит учителю получить качественный результат обучения.</w:t>
      </w: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Например:</w:t>
      </w: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0814B6" w:rsidRPr="005B6EFC" w:rsidRDefault="000814B6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7"/>
        <w:gridCol w:w="2967"/>
        <w:gridCol w:w="2221"/>
        <w:gridCol w:w="2090"/>
      </w:tblGrid>
      <w:tr w:rsidR="005B6EFC" w:rsidRPr="005B6EFC" w:rsidTr="00FA3A05">
        <w:trPr>
          <w:tblCellSpacing w:w="0" w:type="dxa"/>
        </w:trPr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 xml:space="preserve">Техники </w:t>
            </w:r>
            <w:proofErr w:type="spellStart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формативного</w:t>
            </w:r>
            <w:proofErr w:type="spellEnd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 xml:space="preserve"> оценивания</w:t>
            </w:r>
          </w:p>
        </w:tc>
      </w:tr>
      <w:tr w:rsidR="005B6EFC" w:rsidRPr="005B6EFC" w:rsidTr="00FA3A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«Сигналы рукой»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«Светофор»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«Измерение температуры»</w:t>
            </w:r>
          </w:p>
        </w:tc>
      </w:tr>
      <w:tr w:rsidR="005B6EFC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Закрепление, тренировка, отработка умений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«Карусель»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«20 секунд»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Игра «Верите ли вы, что…»</w:t>
            </w:r>
          </w:p>
        </w:tc>
      </w:tr>
      <w:tr w:rsidR="005B6EFC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Творческие работы учащихся, сочинения, эссе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«Две звезды и желание» (</w:t>
            </w:r>
            <w:proofErr w:type="spellStart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взаимооценивание</w:t>
            </w:r>
            <w:proofErr w:type="spellEnd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«Выбери одну фразу»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«Десять плюсов и один минус»</w:t>
            </w:r>
          </w:p>
        </w:tc>
      </w:tr>
      <w:tr w:rsidR="005B6EFC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Контроль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Мини - тест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Элективный (выборочный тест</w:t>
            </w:r>
            <w:proofErr w:type="gramStart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proofErr w:type="spellStart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Формативный</w:t>
            </w:r>
            <w:proofErr w:type="spellEnd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 xml:space="preserve"> тест</w:t>
            </w:r>
          </w:p>
        </w:tc>
      </w:tr>
      <w:tr w:rsidR="005B6EFC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Обратная 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Письменные и устные комментарии.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Словесная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proofErr w:type="spellStart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Формативный</w:t>
            </w:r>
            <w:proofErr w:type="spellEnd"/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 xml:space="preserve"> блиц - опрос</w:t>
            </w:r>
          </w:p>
        </w:tc>
      </w:tr>
      <w:tr w:rsidR="005B6EFC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«Лестница успеха»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«Рефлексивная</w:t>
            </w:r>
          </w:p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мишень»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EFC" w:rsidRPr="005B6EFC" w:rsidRDefault="005B6EFC" w:rsidP="005B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B6EFC"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  <w:t>«Чудо - яблоки»</w:t>
            </w:r>
          </w:p>
        </w:tc>
      </w:tr>
      <w:tr w:rsidR="000814B6" w:rsidRPr="005B6EFC" w:rsidTr="005B6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6" w:rsidRPr="005B6EFC" w:rsidRDefault="000814B6" w:rsidP="005B6EFC">
            <w:pPr>
              <w:spacing w:after="0" w:line="240" w:lineRule="auto"/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6" w:rsidRPr="005B6EFC" w:rsidRDefault="000814B6" w:rsidP="005B6EFC">
            <w:pPr>
              <w:spacing w:after="0" w:line="240" w:lineRule="auto"/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6" w:rsidRPr="005B6EFC" w:rsidRDefault="000814B6" w:rsidP="005B6EFC">
            <w:pPr>
              <w:spacing w:after="0" w:line="240" w:lineRule="auto"/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6" w:rsidRPr="005B6EFC" w:rsidRDefault="000814B6" w:rsidP="005B6EFC">
            <w:pPr>
              <w:spacing w:after="0" w:line="240" w:lineRule="auto"/>
              <w:rPr>
                <w:rFonts w:ascii="Times New Roman,serif" w:eastAsia="Times New Roman" w:hAnsi="Times New Roman,serif" w:cs="Times New Roman"/>
                <w:sz w:val="32"/>
                <w:szCs w:val="24"/>
                <w:lang w:eastAsia="ru-RU"/>
              </w:rPr>
            </w:pPr>
          </w:p>
        </w:tc>
      </w:tr>
    </w:tbl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При  использовании  техник   </w:t>
      </w: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формативного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обучения  учителю   рекомендуется иметь свой  личный  журнал,  где  он  будет  регистрировать достижения учащихся с  помощью  условных  заметок,  значков  разных   цветов. Они  могут  помочь   учителю   определить  пробелы в  обучении  каждого  конкретного   ученика  и  класса  в  целом,  отслеживать  динамику развития  ученика  относительно  учебных  целей,  а  также  составить  план  работы.</w:t>
      </w:r>
    </w:p>
    <w:p w:rsidR="000814B6" w:rsidRDefault="00952454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Формативное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оценивание  требует   каждодневного   кропотливого  труда,  определённого  опыта.</w:t>
      </w:r>
      <w:r w:rsidR="001417C8">
        <w:rPr>
          <w:rFonts w:eastAsia="Times New Roman" w:cs="Arial"/>
          <w:color w:val="3C4046"/>
          <w:sz w:val="32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Не  могу  утверждать,  что  в  результате  применения   </w:t>
      </w:r>
      <w:proofErr w:type="spell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формативного</w:t>
      </w:r>
      <w:proofErr w:type="spell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оценивания   уровень  качества повысился  на  сто  процентов,  но  считаю  прогрессом  то,  что   в  глазах   моих   учеников  есть  желание  учиться,  интерес</w:t>
      </w:r>
      <w:r w:rsidR="001417C8">
        <w:rPr>
          <w:rFonts w:eastAsia="Times New Roman" w:cs="Arial"/>
          <w:color w:val="3C4046"/>
          <w:sz w:val="32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к  уроку,  позитивное  отношение  </w:t>
      </w:r>
      <w:proofErr w:type="gram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к</w:t>
      </w:r>
      <w:proofErr w:type="gram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</w:t>
      </w:r>
      <w:proofErr w:type="gramStart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друг</w:t>
      </w:r>
      <w:proofErr w:type="gramEnd"/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 другу.  Для </w:t>
      </w:r>
      <w:r w:rsidR="00FA3A05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 xml:space="preserve"> меня это  прогресс,  который  </w:t>
      </w:r>
      <w:r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t>способствует достижению   эффективности  урока.</w:t>
      </w:r>
    </w:p>
    <w:p w:rsidR="000814B6" w:rsidRDefault="000814B6" w:rsidP="005B6EFC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</w:pP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shd w:val="clear" w:color="auto" w:fill="FFFFFF"/>
          <w:lang w:eastAsia="ru-RU"/>
        </w:rPr>
        <w:lastRenderedPageBreak/>
        <w:t>Использованная литература: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b/>
          <w:bCs/>
          <w:color w:val="3C4046"/>
          <w:sz w:val="32"/>
          <w:szCs w:val="24"/>
          <w:lang w:eastAsia="ru-RU"/>
        </w:rPr>
        <w:t>Оценивание учебных достижений учащихся. </w:t>
      </w: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Методическое руководство</w:t>
      </w:r>
      <w:proofErr w:type="gram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/С</w:t>
      </w:r>
      <w:proofErr w:type="gram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ост.</w:t>
      </w:r>
    </w:p>
    <w:p w:rsidR="005B6EFC" w:rsidRPr="005B6EFC" w:rsidRDefault="005B6EFC" w:rsidP="005B6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44"/>
          <w:szCs w:val="28"/>
          <w:lang w:eastAsia="ru-RU"/>
        </w:rPr>
      </w:pPr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 xml:space="preserve">Р. Х. Шакиров, А.А. 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Буркитова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, О.И. Дудкина. – Б.: «</w:t>
      </w:r>
      <w:proofErr w:type="spellStart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Билим</w:t>
      </w:r>
      <w:proofErr w:type="spellEnd"/>
      <w:r w:rsidRPr="005B6EFC">
        <w:rPr>
          <w:rFonts w:ascii="Times New Roman,serif" w:eastAsia="Times New Roman" w:hAnsi="Times New Roman,serif" w:cs="Arial"/>
          <w:color w:val="3C4046"/>
          <w:sz w:val="32"/>
          <w:szCs w:val="24"/>
          <w:lang w:eastAsia="ru-RU"/>
        </w:rPr>
        <w:t>», 2012</w:t>
      </w:r>
    </w:p>
    <w:p w:rsidR="00702CE8" w:rsidRDefault="00702CE8"/>
    <w:p w:rsidR="009F16AD" w:rsidRDefault="009F16AD"/>
    <w:p w:rsidR="009F16AD" w:rsidRDefault="009F16AD"/>
    <w:sectPr w:rsidR="009F16AD" w:rsidSect="0070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5B6EFC"/>
    <w:rsid w:val="000814B6"/>
    <w:rsid w:val="001417C8"/>
    <w:rsid w:val="00205928"/>
    <w:rsid w:val="005261E0"/>
    <w:rsid w:val="005B6EFC"/>
    <w:rsid w:val="00702CE8"/>
    <w:rsid w:val="008843F1"/>
    <w:rsid w:val="00952454"/>
    <w:rsid w:val="009F16AD"/>
    <w:rsid w:val="009F194C"/>
    <w:rsid w:val="00BF4D21"/>
    <w:rsid w:val="00FA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6EFC"/>
  </w:style>
  <w:style w:type="paragraph" w:styleId="a4">
    <w:name w:val="Balloon Text"/>
    <w:basedOn w:val="a"/>
    <w:link w:val="a5"/>
    <w:uiPriority w:val="99"/>
    <w:semiHidden/>
    <w:unhideWhenUsed/>
    <w:rsid w:val="00FA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2017-05-14T16:28:00Z</dcterms:created>
  <dcterms:modified xsi:type="dcterms:W3CDTF">2017-05-15T17:17:00Z</dcterms:modified>
</cp:coreProperties>
</file>